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34" w:tblpY="398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6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6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 ФГБУ «Россельхозцентр» </w:t>
            </w:r>
          </w:p>
          <w:p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Филиал ФГБУ «Россельхозцентр» по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Владимирской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СИГНАЛИЗАЦИОННОЕ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 xml:space="preserve"> СООБЩЕНИЕ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РОССЕЛЬХОЗЦЕНТРА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от 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val="en-US" w:eastAsia="ru-RU"/>
              </w:rPr>
              <w:t>04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>.2020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27735" cy="901065"/>
                  <wp:effectExtent l="0" t="0" r="5715" b="133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wordWrap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lang w:val="en-US" w:eastAsia="ru-RU"/>
        </w:rPr>
      </w:pPr>
      <w:r>
        <w:rPr>
          <w:rFonts w:ascii="Times New Roman" w:hAnsi="Times New Roman" w:eastAsia="Times New Roman" w:cs="Times New Roman"/>
          <w:lang w:eastAsia="ru-RU"/>
        </w:rPr>
        <w:t>Исх</w:t>
      </w:r>
      <w:r>
        <w:rPr>
          <w:rFonts w:ascii="Times New Roman" w:hAnsi="Times New Roman" w:eastAsia="Times New Roman" w:cs="Times New Roman"/>
          <w:lang w:val="en-US" w:eastAsia="ru-RU"/>
        </w:rPr>
        <w:t xml:space="preserve">  778 /</w:t>
      </w:r>
      <w:r>
        <w:rPr>
          <w:rFonts w:ascii="Times New Roman" w:hAnsi="Times New Roman" w:eastAsia="Times New Roman" w:cs="Times New Roman"/>
          <w:lang w:eastAsia="ru-RU"/>
        </w:rPr>
        <w:t>/01-02 от </w:t>
      </w:r>
      <w:r>
        <w:rPr>
          <w:rFonts w:ascii="Times New Roman" w:hAnsi="Times New Roman" w:eastAsia="Times New Roman" w:cs="Times New Roman"/>
          <w:lang w:val="en-US" w:eastAsia="ru-RU"/>
        </w:rPr>
        <w:t>04</w:t>
      </w:r>
      <w:bookmarkStart w:id="0" w:name="_GoBack"/>
      <w:bookmarkEnd w:id="0"/>
      <w:r>
        <w:rPr>
          <w:rFonts w:ascii="Times New Roman" w:hAnsi="Times New Roman" w:eastAsia="Times New Roman" w:cs="Times New Roman"/>
          <w:lang w:eastAsia="ru-RU"/>
        </w:rPr>
        <w:t>.0</w:t>
      </w:r>
      <w:r>
        <w:rPr>
          <w:rFonts w:ascii="Times New Roman" w:hAnsi="Times New Roman" w:eastAsia="Times New Roman" w:cs="Times New Roman"/>
          <w:lang w:val="en-US" w:eastAsia="ru-RU"/>
        </w:rPr>
        <w:t>6</w:t>
      </w:r>
      <w:r>
        <w:rPr>
          <w:rFonts w:ascii="Times New Roman" w:hAnsi="Times New Roman" w:eastAsia="Times New Roman" w:cs="Times New Roman"/>
          <w:lang w:eastAsia="ru-RU"/>
        </w:rPr>
        <w:t>.2020 </w:t>
      </w:r>
      <w:r>
        <w:rPr>
          <w:rFonts w:ascii="Times New Roman" w:hAnsi="Times New Roman" w:eastAsia="Times New Roman" w:cs="Times New Roman"/>
          <w:lang w:val="en-US" w:eastAsia="ru-RU"/>
        </w:rPr>
        <w:t xml:space="preserve">    </w:t>
      </w:r>
    </w:p>
    <w:p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Адрес филиала: 600014, г.Владимир, пос. РТС, д.26                                                            </w:t>
      </w:r>
    </w:p>
    <w:p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Контакты филиала:Тел./факс:(4922)34-05-92, тел.: (4922)34-19-28  </w:t>
      </w:r>
    </w:p>
    <w:p>
      <w:pPr>
        <w:rPr>
          <w:rFonts w:ascii="Times New Roman" w:hAnsi="Times New Roman" w:eastAsia="Times New Roman" w:cs="Times New Roman"/>
          <w:u w:val="none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Е-</w:t>
      </w:r>
      <w:r>
        <w:rPr>
          <w:rFonts w:ascii="Times New Roman" w:hAnsi="Times New Roman" w:eastAsia="Times New Roman" w:cs="Times New Roman"/>
          <w:lang w:val="en-US" w:eastAsia="ru-RU"/>
        </w:rPr>
        <w:t>mail</w:t>
      </w:r>
      <w:r>
        <w:rPr>
          <w:rFonts w:ascii="Times New Roman" w:hAnsi="Times New Roman" w:eastAsia="Times New Roman" w:cs="Times New Roman"/>
          <w:u w:val="none"/>
          <w:lang w:eastAsia="ru-RU"/>
        </w:rPr>
        <w:t>: </w:t>
      </w:r>
      <w:r>
        <w:rPr>
          <w:rFonts w:ascii="Times New Roman" w:hAnsi="Times New Roman" w:eastAsia="Times New Roman" w:cs="Times New Roman"/>
          <w:color w:val="000000"/>
          <w:u w:val="none"/>
          <w:shd w:val="clear" w:color="auto" w:fill="E1E3E6"/>
          <w:lang w:val="en-US" w:eastAsia="ru-RU"/>
        </w:rPr>
        <w:t>rsc</w:t>
      </w:r>
      <w:r>
        <w:rPr>
          <w:rFonts w:ascii="Times New Roman" w:hAnsi="Times New Roman" w:eastAsia="Times New Roman" w:cs="Times New Roman"/>
          <w:color w:val="000000"/>
          <w:u w:val="none"/>
          <w:shd w:val="clear" w:color="auto" w:fill="E1E3E6"/>
          <w:lang w:eastAsia="ru-RU"/>
        </w:rPr>
        <w:t>33@</w:t>
      </w:r>
      <w:r>
        <w:rPr>
          <w:rFonts w:ascii="Times New Roman" w:hAnsi="Times New Roman" w:eastAsia="Times New Roman" w:cs="Times New Roman"/>
          <w:color w:val="000000"/>
          <w:u w:val="none"/>
          <w:shd w:val="clear" w:color="auto" w:fill="E1E3E6"/>
          <w:lang w:val="en-US" w:eastAsia="ru-RU"/>
        </w:rPr>
        <w:t>mail</w:t>
      </w:r>
      <w:r>
        <w:rPr>
          <w:rFonts w:ascii="Times New Roman" w:hAnsi="Times New Roman" w:eastAsia="Times New Roman" w:cs="Times New Roman"/>
          <w:color w:val="000000"/>
          <w:u w:val="none"/>
          <w:shd w:val="clear" w:color="auto" w:fill="E1E3E6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u w:val="none"/>
          <w:shd w:val="clear" w:color="auto" w:fill="E1E3E6"/>
          <w:lang w:val="en-US" w:eastAsia="ru-RU"/>
        </w:rPr>
        <w:t>ru</w:t>
      </w:r>
      <w:r>
        <w:rPr>
          <w:rFonts w:ascii="Times New Roman" w:hAnsi="Times New Roman" w:eastAsia="Times New Roman" w:cs="Times New Roman"/>
          <w:u w:val="none"/>
          <w:lang w:eastAsia="ru-RU"/>
        </w:rPr>
        <w:t> 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u w:val="none"/>
          <w:lang w:eastAsia="ru-RU"/>
        </w:rPr>
        <w:t>Мучнистая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u w:val="none"/>
          <w:lang w:val="en-US" w:eastAsia="ru-RU"/>
        </w:rPr>
        <w:t xml:space="preserve"> роса на озимых зерновых культурах</w:t>
      </w:r>
    </w:p>
    <w:p>
      <w:pPr>
        <w:spacing w:line="240" w:lineRule="auto"/>
        <w:ind w:left="840" w:leftChars="0" w:firstLine="42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7"/>
          <w:szCs w:val="27"/>
          <w:u w:val="none"/>
          <w:lang w:val="en-US" w:eastAsia="ru-RU"/>
        </w:rPr>
      </w:pPr>
      <w:r>
        <w:rPr>
          <w:rFonts w:ascii="SimSun" w:hAnsi="SimSun" w:eastAsia="SimSun" w:cs="SimSun"/>
          <w:sz w:val="27"/>
          <w:szCs w:val="27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9525</wp:posOffset>
            </wp:positionV>
            <wp:extent cx="3023235" cy="2826385"/>
            <wp:effectExtent l="9525" t="9525" r="15240" b="21590"/>
            <wp:wrapSquare wrapText="right"/>
            <wp:docPr id="6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2826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 w:cs="Times New Roman"/>
          <w:b w:val="0"/>
          <w:bCs w:val="0"/>
          <w:sz w:val="27"/>
          <w:szCs w:val="27"/>
          <w:u w:val="none"/>
          <w:lang w:val="en-US" w:eastAsia="ru-RU"/>
        </w:rPr>
        <w:t>Отдел защиты растений филиала ФГБУ «Россельхозцентр» по Владимирской области сообщает, что при проведении фитосанитарного обследования озимых зерновых колосовых культур выявлена мучнистая роса.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7"/>
          <w:szCs w:val="27"/>
          <w:u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7"/>
          <w:szCs w:val="27"/>
          <w:u w:val="none"/>
          <w:lang w:val="en-US" w:eastAsia="ru-RU"/>
        </w:rPr>
        <w:t xml:space="preserve">Мучнистая роса распространена повсеместно, где выращиваются зерновые культуры. Она поражает озимую и яровую пшеницу, озимую рожь, яровой ячмень, злаковые травы. Вредоносность мучнистой росы приводит к преждевременному усыханию листьев, уменьшению озерненности колоса и плохому наливу зерна. Подавление роста корневой системы вызывает полегание посевов. Потери урожая в годы при эпифитотийном развитии болезни могут достигать 30-35%. 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7"/>
          <w:szCs w:val="27"/>
          <w:u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7"/>
          <w:szCs w:val="27"/>
          <w:u w:val="none"/>
          <w:lang w:val="en-US" w:eastAsia="ru-RU"/>
        </w:rPr>
        <w:t>По состоянию на 3 июня поражение отмечено на 10,4 % обследованной площади. Максимальное паражение отмечено на 113га озимого тритикале с распространенностью 15% в Суздальском районе.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7"/>
          <w:szCs w:val="27"/>
          <w:u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7"/>
          <w:szCs w:val="27"/>
          <w:u w:val="none"/>
          <w:lang w:val="en-US" w:eastAsia="ru-RU"/>
        </w:rPr>
        <w:t>При сохранении влажной погоды возможно распространение и развитие болезни. Факторами, усиливающими поражение посевов, являются возделывание восприимчевых сортов, повышенные дозы азотных удобрений, загущенные посевы озимых культур, наличие злаковых сорняков.</w:t>
      </w:r>
    </w:p>
    <w:p>
      <w:pPr>
        <w:spacing w:line="240" w:lineRule="auto"/>
        <w:ind w:firstLine="42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7"/>
          <w:szCs w:val="27"/>
          <w:u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7"/>
          <w:szCs w:val="27"/>
          <w:u w:val="none"/>
          <w:lang w:val="en-US" w:eastAsia="ru-RU"/>
        </w:rPr>
        <w:t>При повышении экономического порога вредности в фазу колошения (ЭПВ 15-20% развития болезни), необходимо провести защитные мероприятия препаратами, согласно «Списка пестицидов и агрохимикатов, разрешенных к применению на территории РФ» в 2020 году.</w:t>
      </w:r>
    </w:p>
    <w:p>
      <w:pPr>
        <w:spacing w:line="240" w:lineRule="auto"/>
        <w:ind w:firstLine="420" w:firstLineChars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  <w:lang w:val="en-US" w:eastAsia="ru-RU"/>
        </w:rPr>
        <w:t>По вопросам проведения обследований, обработок, а также консультаций в области защиты растений обращаться в филиал ФГБУ «Россельхозцентр» по Владимирской области:</w:t>
      </w:r>
      <w:r>
        <w:rPr>
          <w:rFonts w:hint="default"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Тел.: (4922)34-19-28.</w:t>
      </w:r>
    </w:p>
    <w:p>
      <w:pPr>
        <w:shd w:val="clear" w:color="auto" w:fill="FFFFFF"/>
        <w:spacing w:after="0" w:line="240" w:lineRule="auto"/>
        <w:ind w:firstLine="420"/>
        <w:jc w:val="left"/>
        <w:textAlignment w:val="baseline"/>
        <w:rPr>
          <w:rFonts w:ascii="Segoe UI" w:hAnsi="Segoe UI" w:eastAsia="Times New Roman" w:cs="Segoe UI"/>
          <w:sz w:val="22"/>
          <w:szCs w:val="22"/>
          <w:lang w:eastAsia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Важно!</w:t>
      </w:r>
    </w:p>
    <w:p>
      <w:pPr>
        <w:spacing w:after="0" w:line="240" w:lineRule="auto"/>
        <w:ind w:firstLine="405"/>
        <w:jc w:val="both"/>
        <w:textAlignment w:val="baseline"/>
        <w:rPr>
          <w:rFonts w:ascii="Segoe UI" w:hAnsi="Segoe UI" w:eastAsia="Times New Roman" w:cs="Segoe UI"/>
          <w:sz w:val="22"/>
          <w:szCs w:val="2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eastAsia="ru-RU"/>
        </w:rPr>
        <w:t>Применение пестицидов и агрохимикатов в сельскохозяйственном производстве проводится только после обследования сельскохозяйственных угодий (посевов, производственных помещений). В соответствии с гигиеническими требованиями СанПиН 1.2.2584-10.</w:t>
      </w:r>
    </w:p>
    <w:p>
      <w:pPr>
        <w:ind w:firstLine="42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Строго соблюдать регламент, правила личной гигиены</w:t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shd w:val="clear" w:color="auto" w:fill="FFFFFF"/>
          <w:lang w:val="en-US" w:eastAsia="ru-RU"/>
        </w:rPr>
        <w:t>.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Shruti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hruti">
    <w:panose1 w:val="02000500000000000000"/>
    <w:charset w:val="CC"/>
    <w:family w:val="swiss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017BF"/>
    <w:rsid w:val="0A503404"/>
    <w:rsid w:val="7B70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2020-06-03T05:09:00Z</dcterms:created>
  <dc:creator>Россельхозцентр</dc:creator>
  <cp:lastModifiedBy>Россельхозцентр</cp:lastModifiedBy>
  <cp:lastPrinted>2020-06-03T11:49:00Z</cp:lastPrinted>
  <dcterms:modified xsi:type="dcterms:W3CDTF">2020-06-04T06:35:23Z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